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JESUS ROSE FROM THE DEAD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Luke 24:1-53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Key verses 24:46-47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and said to them, ‘Thus it is written, that the Christ should suffer and on the third day rise from the dead, and that repentance for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the forgiveness of sins should be proclaimed in his name to all nations, beginning from Jerusalem.”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vs. 1-12. Why did the women come to the tomb? (1) What did they find? (2-5) What did the angel say and remind them? (5-8) How did the disciples respond to the women's report? (11,12)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vs. 13-35. Why were two disciples confused and in despair? (21) How did Jesus help them? (25-27) Think about the prophecies in the OT concerning his death and resurrection (Gen 3:15, Gen 22, Is 53). Why did Jesus have to die and rise? (Rom 4:25, Acts 2:36) How did they share?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vs. 36-53. How did Jesus remove doubt from the Twelve concerning his resurrection? (39-43) How did he remind them of his teaching? (44)  What is the main message of the gospel to share? (47, 1 Co 15:3-4) How could they carry on their mission? (49, Act 1:8)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does Jesus' resurrection prove concerning (1) God's faithfulness, (2) his power over sin, death, and Satan, (3) our living hope in his kingdom (1 Pet 1:3-5).  Summarize what you believe and what you can share with others.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jc w:val="righ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Lesson 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HPhPH8Aqa2Hu2rRKhrhH5HurPQ==">CgMxLjA4AGokChRzdWdnZXN0LmhyMjA1OHF5dm1lMRIMc2h1IHl1YW4gU2hpciExWVJxVkZPemdHLTdsMkhROVdNa2dqTDBhbHBWM1pvVms=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