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0"/>
        </w:tabs>
        <w:spacing w:after="0" w:before="0" w:lineRule="auto"/>
        <w:jc w:val="both"/>
        <w:rPr>
          <w:sz w:val="30"/>
          <w:szCs w:val="3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sz w:val="30"/>
          <w:szCs w:val="30"/>
          <w:vertAlign w:val="baseline"/>
          <w:rtl w:val="0"/>
        </w:rPr>
        <w:t xml:space="preserve">JESUS’ HUMBLE KINGSHIP</w:t>
      </w:r>
    </w:p>
    <w:p w:rsidR="00000000" w:rsidDel="00000000" w:rsidP="00000000" w:rsidRDefault="00000000" w:rsidRPr="00000000" w14:paraId="00000002">
      <w:pPr>
        <w:tabs>
          <w:tab w:val="center" w:leader="none" w:pos="4320"/>
        </w:tabs>
        <w:spacing w:after="0" w:before="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320"/>
        </w:tabs>
        <w:spacing w:after="0" w:before="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Mark 11:1-19</w:t>
      </w:r>
    </w:p>
    <w:p w:rsidR="00000000" w:rsidDel="00000000" w:rsidP="00000000" w:rsidRDefault="00000000" w:rsidRPr="00000000" w14:paraId="00000004">
      <w:pPr>
        <w:tabs>
          <w:tab w:val="center" w:leader="none" w:pos="4320"/>
        </w:tabs>
        <w:spacing w:after="0" w:before="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Key Verse: 11:10</w:t>
      </w:r>
    </w:p>
    <w:p w:rsidR="00000000" w:rsidDel="00000000" w:rsidP="00000000" w:rsidRDefault="00000000" w:rsidRPr="00000000" w14:paraId="00000005">
      <w:pPr>
        <w:tabs>
          <w:tab w:val="center" w:leader="none" w:pos="4320"/>
        </w:tabs>
        <w:spacing w:after="0" w:before="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“Blessed is the coming kingdom of our father David!”  “Hosanna in the highest heaven!”</w:t>
      </w:r>
    </w:p>
    <w:p w:rsidR="00000000" w:rsidDel="00000000" w:rsidP="00000000" w:rsidRDefault="00000000" w:rsidRPr="00000000" w14:paraId="00000007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4320"/>
        </w:tabs>
        <w:spacing w:after="0" w:before="0" w:lineRule="auto"/>
        <w:ind w:left="432" w:hanging="43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</w:t>
        <w:tab/>
        <w:t xml:space="preserve">What did Jesus have in mind as they approached Jerusalem (1-3)? How did Jesus teach the disciples his lordship? What does “the Lord needs it” mean to us (Col 1:16)?</w:t>
      </w:r>
    </w:p>
    <w:p w:rsidR="00000000" w:rsidDel="00000000" w:rsidP="00000000" w:rsidRDefault="00000000" w:rsidRPr="00000000" w14:paraId="00000009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4320"/>
        </w:tabs>
        <w:spacing w:after="0" w:before="0" w:lineRule="auto"/>
        <w:ind w:left="432" w:hanging="43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</w:t>
        <w:tab/>
        <w:t xml:space="preserve">What might the disciples have learned through obeying Jesus’ instructions (4-6)? What is the significance of Jesus riding on a colt (7; Zech 9:9-10)? How did the people understand Jesus’ act of riding on a colt (8; 2 Ki 9:13; Rev 7:9)?</w:t>
      </w:r>
    </w:p>
    <w:p w:rsidR="00000000" w:rsidDel="00000000" w:rsidP="00000000" w:rsidRDefault="00000000" w:rsidRPr="00000000" w14:paraId="0000000C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320"/>
        </w:tabs>
        <w:spacing w:after="0" w:before="0" w:lineRule="auto"/>
        <w:ind w:left="432" w:hanging="432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</w:t>
        <w:tab/>
        <w:t xml:space="preserve">Read verses 9-10. How did they receive Jesus? What did the people’s cry “Hosanna” express? How did Jesus fulfill God’s will as King and Savior, and answer their cry in a deeper way (10:33-34; Ps 118:22-28)?</w:t>
      </w:r>
    </w:p>
    <w:p w:rsidR="00000000" w:rsidDel="00000000" w:rsidP="00000000" w:rsidRDefault="00000000" w:rsidRPr="00000000" w14:paraId="0000000F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vertAlign w:val="baseline"/>
          <w:rtl w:val="0"/>
        </w:rPr>
        <w:t xml:space="preserve">4.</w:t>
        <w:tab/>
        <w:t xml:space="preserve">What does Jesus going to the temple reveal about the nature of his kingship (11)? How was the fig tree like the temple, and why did Jesus curse it (12-14; Isa 5:4,7)?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4320"/>
        </w:tabs>
        <w:spacing w:after="0" w:before="0" w:lineRule="auto"/>
        <w:ind w:left="432" w:hanging="432"/>
        <w:jc w:val="both"/>
        <w:rPr/>
      </w:pPr>
      <w:r w:rsidDel="00000000" w:rsidR="00000000" w:rsidRPr="00000000">
        <w:rPr>
          <w:vertAlign w:val="baseline"/>
          <w:rtl w:val="0"/>
        </w:rPr>
        <w:t xml:space="preserve">5.</w:t>
        <w:tab/>
        <w:t xml:space="preserve">What does cleansing the temple teach about Jesus’ Lordship (15-16)? What did Jesus teach about the true purpose of the temple (17)? How did the religious leaders respond to Jesus’ action, and where did Jesus go (18-19)</w:t>
      </w:r>
      <w:r w:rsidDel="00000000" w:rsidR="00000000" w:rsidRPr="00000000">
        <w:rPr>
          <w:rtl w:val="0"/>
        </w:rPr>
        <w:t xml:space="preserve">?</w:t>
      </w:r>
    </w:p>
    <w:sectPr>
      <w:pgSz w:h="15840" w:w="12240" w:orient="portrait"/>
      <w:pgMar w:bottom="2160" w:top="1800" w:left="1800" w:right="1800" w:header="1800" w:footer="21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