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sz w:val="24"/>
          <w:szCs w:val="24"/>
        </w:rPr>
      </w:pPr>
      <w:bookmarkStart w:colFirst="0" w:colLast="0" w:name="_8butfqryzzvf" w:id="0"/>
      <w:bookmarkEnd w:id="0"/>
      <w:r w:rsidDel="00000000" w:rsidR="00000000" w:rsidRPr="00000000">
        <w:rPr>
          <w:rFonts w:ascii="Times New Roman" w:cs="Times New Roman" w:eastAsia="Times New Roman" w:hAnsi="Times New Roman"/>
          <w:sz w:val="24"/>
          <w:szCs w:val="24"/>
          <w:rtl w:val="0"/>
        </w:rPr>
        <w:t xml:space="preserve">The Gospel of Christ</w:t>
      </w:r>
    </w:p>
    <w:p w:rsidR="00000000" w:rsidDel="00000000" w:rsidP="00000000" w:rsidRDefault="00000000" w:rsidRPr="00000000" w14:paraId="00000002">
      <w:pPr>
        <w:pStyle w:val="Heading2"/>
        <w:keepNext w:val="0"/>
        <w:keepLines w:val="0"/>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b w:val="0"/>
          <w:bCs w:val="0"/>
          <w:sz w:val="24"/>
          <w:szCs w:val="24"/>
        </w:rPr>
      </w:pPr>
      <w:bookmarkStart w:colFirst="0" w:colLast="0" w:name="_niuhkdafqg5s" w:id="1"/>
      <w:bookmarkEnd w:id="1"/>
      <w:r w:rsidDel="00000000" w:rsidR="00000000" w:rsidRPr="00000000">
        <w:rPr>
          <w:rFonts w:ascii="Times New Roman" w:cs="Times New Roman" w:eastAsia="Times New Roman" w:hAnsi="Times New Roman"/>
          <w:b w:val="0"/>
          <w:bCs w:val="0"/>
          <w:sz w:val="24"/>
          <w:szCs w:val="24"/>
          <w:rtl w:val="0"/>
        </w:rPr>
        <w:t xml:space="preserve">1 Corinthians 15:1-11</w:t>
      </w:r>
    </w:p>
    <w:p w:rsidR="00000000" w:rsidDel="00000000" w:rsidP="00000000" w:rsidRDefault="00000000" w:rsidRPr="00000000" w14:paraId="00000003">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Verses: 15:3–4 </w:t>
      </w:r>
    </w:p>
    <w:p w:rsidR="00000000" w:rsidDel="00000000" w:rsidP="00000000" w:rsidRDefault="00000000" w:rsidRPr="00000000" w14:paraId="00000004">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I delivered to you as of first importance what I also received: that Christ died for our sins in accordance with the Scriptures, that he was buried, that he was raised on the third day in accordance with the Scriptures,”</w:t>
      </w:r>
    </w:p>
    <w:p w:rsidR="00000000" w:rsidDel="00000000" w:rsidP="00000000" w:rsidRDefault="00000000" w:rsidRPr="00000000" w14:paraId="00000006">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 Of what does Paul remind the Corinthian Christians? What does “the gospel” mean? How and why does Paul stress that he preached it (1–2)? What does it mean that they received it? That “you have taken your stand on” it? That you “are being saved” by it? What does “hold firmly to the word” mean, and why should we?</w:t>
      </w:r>
    </w:p>
    <w:p w:rsidR="00000000" w:rsidDel="00000000" w:rsidP="00000000" w:rsidRDefault="00000000" w:rsidRPr="00000000" w14:paraId="00000008">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How does Paul describe his preaching (3a)? What is the first main part of the gospel of Christ (3b)? What does it mean that Christ died for our sins? (Ro3:23, Isa 59:2,  Ro 5:12, Isa 59:2,  Ro 5:19, 1Pe2:24; 3:18)</w:t>
      </w:r>
    </w:p>
    <w:p w:rsidR="00000000" w:rsidDel="00000000" w:rsidP="00000000" w:rsidRDefault="00000000" w:rsidRPr="00000000" w14:paraId="0000000A">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is the second main part of the gospel of Christ (4)? What does his resurrection mean to us (Ro 6:4-5; 1Pe:1:3-4)? What does the repeated phrase “according to the Scripture” tell us (3b,4b)?</w:t>
      </w:r>
    </w:p>
    <w:p w:rsidR="00000000" w:rsidDel="00000000" w:rsidP="00000000" w:rsidRDefault="00000000" w:rsidRPr="00000000" w14:paraId="0000000C">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 To whom did the Risen Christ appear (5-7, Acts10:40-42)? How had Christ appeared to Paul himself, and what does this mean (8; cf. Ac9:1-5)? How is Paul a contrast to the other apostles (9)? How did Christ’s appearance to Paul reveal God’s grace (10)?</w:t>
      </w:r>
    </w:p>
    <w:p w:rsidR="00000000" w:rsidDel="00000000" w:rsidP="00000000" w:rsidRDefault="00000000" w:rsidRPr="00000000" w14:paraId="0000000E">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45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What is Paul’s conclusion (11)? In light of verses 1–11, how can we have confidence in the gospel of Christ? (Jn3:16, 1:12, 5:24, 14:6)</w:t>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