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0" w:firstLine="0"/>
        <w:jc w:val="center"/>
        <w:rPr>
          <w:rFonts w:ascii="Georgia" w:cs="Georgia" w:eastAsia="Georgia" w:hAnsi="Georgia"/>
          <w:sz w:val="28"/>
          <w:szCs w:val="28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8"/>
          <w:szCs w:val="28"/>
          <w:vertAlign w:val="baseline"/>
          <w:rtl w:val="0"/>
        </w:rPr>
        <w:t xml:space="preserve">ACCEPT ONE ANOTHER</w:t>
      </w:r>
    </w:p>
    <w:p w:rsidR="00000000" w:rsidDel="00000000" w:rsidP="00000000" w:rsidRDefault="00000000" w:rsidRPr="00000000" w14:paraId="00000002">
      <w:pPr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vertAlign w:val="baseline"/>
          <w:rtl w:val="0"/>
        </w:rPr>
        <w:t xml:space="preserve">Romans 14:1-15:13</w:t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vertAlign w:val="baseline"/>
          <w:rtl w:val="0"/>
        </w:rPr>
        <w:t xml:space="preserve">Key Verse: 15:7</w:t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  <w:vertAlign w:val="baseline"/>
        </w:rPr>
      </w:pPr>
      <w:r w:rsidDel="00000000" w:rsidR="00000000" w:rsidRPr="00000000">
        <w:rPr>
          <w:rFonts w:ascii="Georgia" w:cs="Georgia" w:eastAsia="Georgia" w:hAnsi="Georgia"/>
          <w:color w:val="000000"/>
          <w:sz w:val="24"/>
          <w:szCs w:val="24"/>
          <w:highlight w:val="white"/>
          <w:vertAlign w:val="baseline"/>
          <w:rtl w:val="0"/>
        </w:rPr>
        <w:t xml:space="preserve">“</w:t>
      </w:r>
      <w:r w:rsidDel="00000000" w:rsidR="00000000" w:rsidRPr="00000000">
        <w:rPr>
          <w:rFonts w:ascii="Georgia" w:cs="Georgia" w:eastAsia="Georgia" w:hAnsi="Georgia"/>
          <w:i w:val="1"/>
          <w:color w:val="000000"/>
          <w:sz w:val="24"/>
          <w:szCs w:val="24"/>
          <w:highlight w:val="white"/>
          <w:vertAlign w:val="baseline"/>
          <w:rtl w:val="0"/>
        </w:rPr>
        <w:t xml:space="preserve">Accept one another, then, just as Christ accepted you, in order to bring praise to God</w:t>
      </w:r>
      <w:r w:rsidDel="00000000" w:rsidR="00000000" w:rsidRPr="00000000">
        <w:rPr>
          <w:rFonts w:ascii="Georgia" w:cs="Georgia" w:eastAsia="Georgia" w:hAnsi="Georgia"/>
          <w:color w:val="000000"/>
          <w:sz w:val="24"/>
          <w:szCs w:val="24"/>
          <w:highlight w:val="white"/>
          <w:vertAlign w:val="baseline"/>
          <w:rtl w:val="0"/>
        </w:rPr>
        <w:t xml:space="preserve">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37pp1r65mvr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bookmarkStart w:colFirst="0" w:colLast="0" w:name="_3g1lcic33lf9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vertAlign w:val="baseline"/>
          <w:rtl w:val="0"/>
        </w:rPr>
        <w:t xml:space="preserve">1.</w:t>
        <w:tab/>
        <w:t xml:space="preserve">Who are the “weak” and the “strong” and how should they treat each other (14:1-3)? What are “disputable matters” (2, 3, 5a, 21)? Why should we accept one another instead of judging (4-9)?</w:t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717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vertAlign w:val="baseline"/>
          <w:rtl w:val="0"/>
        </w:rPr>
        <w:t xml:space="preserve">2.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  <w:tab/>
      </w:r>
      <w:r w:rsidDel="00000000" w:rsidR="00000000" w:rsidRPr="00000000">
        <w:rPr>
          <w:rFonts w:ascii="Georgia" w:cs="Georgia" w:eastAsia="Georgia" w:hAnsi="Georgia"/>
          <w:sz w:val="24"/>
          <w:szCs w:val="24"/>
          <w:vertAlign w:val="baseline"/>
          <w:rtl w:val="0"/>
        </w:rPr>
        <w:t xml:space="preserve">When we are tempted to judge or despise others, what should we remember (10-12)? What should we do instead of judging (13)? Why is this so serious (14-15)? How can we keep a healthy perspective in resolving disputable matters (16-18)?</w:t>
      </w:r>
    </w:p>
    <w:p w:rsidR="00000000" w:rsidDel="00000000" w:rsidP="00000000" w:rsidRDefault="00000000" w:rsidRPr="00000000" w14:paraId="0000000D">
      <w:pPr>
        <w:tabs>
          <w:tab w:val="left" w:leader="none" w:pos="2700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717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717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vertAlign w:val="baseline"/>
          <w:rtl w:val="0"/>
        </w:rPr>
        <w:t xml:space="preserve">3.</w:t>
        <w:tab/>
        <w:t xml:space="preserve">What should we make every effort to do (19)? How can we do so (20-21)? As we struggle to edify the church, what principles should guide our way of life (22-23)?</w:t>
      </w:r>
    </w:p>
    <w:p w:rsidR="00000000" w:rsidDel="00000000" w:rsidP="00000000" w:rsidRDefault="00000000" w:rsidRPr="00000000" w14:paraId="00000010">
      <w:pPr>
        <w:tabs>
          <w:tab w:val="left" w:leader="none" w:pos="717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717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717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vertAlign w:val="baseline"/>
          <w:rtl w:val="0"/>
        </w:rPr>
        <w:t xml:space="preserve">4.</w:t>
        <w:tab/>
        <w:t xml:space="preserve">What obligation do the strong have toward the weak (15:1-2)? What does it mean to bear with the failings of the weak? How do Christ’s example and the Scriptures help us (3-4)? What is the significance of Paul’s prayer (5-6)? (Please pause and pray.)</w:t>
      </w:r>
    </w:p>
    <w:p w:rsidR="00000000" w:rsidDel="00000000" w:rsidP="00000000" w:rsidRDefault="00000000" w:rsidRPr="00000000" w14:paraId="00000013">
      <w:pPr>
        <w:tabs>
          <w:tab w:val="left" w:leader="none" w:pos="717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717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717"/>
        </w:tabs>
        <w:spacing w:after="0" w:line="240" w:lineRule="auto"/>
        <w:ind w:left="0" w:firstLine="0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vertAlign w:val="baseline"/>
          <w:rtl w:val="0"/>
        </w:rPr>
        <w:t xml:space="preserve">5.</w:t>
        <w:tab/>
        <w:t xml:space="preserve">Read verse 7. What does the word “accept” imply? How does Christ’s grace enable us to do this, and why should we? For what purposes did Christ become a servant of the Jews (8-9a)? How did this fulfill Scripture (12)? What was Paul’s prayer topic (13)?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728" w:top="1728" w:left="1728" w:right="172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="259" w:lineRule="auto"/>
    </w:pPr>
    <w:rPr>
      <w:b w:val="1"/>
      <w:sz w:val="48"/>
      <w:szCs w:val="4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="259" w:lineRule="auto"/>
    </w:pPr>
    <w:rPr>
      <w:b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="259" w:lineRule="auto"/>
    </w:pPr>
    <w:rPr>
      <w:b w:val="1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="259" w:lineRule="auto"/>
    </w:pPr>
    <w:rPr>
      <w:b w:val="1"/>
      <w:sz w:val="24"/>
      <w:szCs w:val="24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="259" w:lineRule="auto"/>
    </w:pPr>
    <w:rPr>
      <w:b w:val="1"/>
      <w:sz w:val="22"/>
      <w:szCs w:val="22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="259" w:lineRule="auto"/>
    </w:pPr>
    <w:rPr>
      <w:b w:val="1"/>
      <w:sz w:val="20"/>
      <w:szCs w:val="20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="259" w:lineRule="auto"/>
    </w:pPr>
    <w:rPr>
      <w:b w:val="1"/>
      <w:sz w:val="72"/>
      <w:szCs w:val="72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="259" w:lineRule="auto"/>
    </w:pPr>
    <w:rPr>
      <w:rFonts w:ascii="Georgia" w:cs="Georgia" w:eastAsia="Georgia" w:hAnsi="Georgia"/>
      <w:i w:val="1"/>
      <w:color w:val="666666"/>
      <w:sz w:val="48"/>
      <w:szCs w:val="48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