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HE IS THE GOD OF THE LIVING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Luke 20:20-47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Key Verse: 20:38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“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He is not the God of the dead, but of the living, for to him all are alive.</w:t>
      </w: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1. </w:t>
        <w:tab/>
        <w:t xml:space="preserve">Who sent spies to Jesus and what was their purpose (20)? How did they try to flatter Jesus (21)? What did they ask him (22)? Why was this a trap?</w:t>
      </w:r>
    </w:p>
    <w:p w:rsidR="00000000" w:rsidDel="00000000" w:rsidP="00000000" w:rsidRDefault="00000000" w:rsidRPr="00000000" w14:paraId="0000000A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2.</w:t>
        <w:tab/>
        <w:t xml:space="preserve">What was Jesus’ answer and how did it silence them (23-26)? What duty should we do to Caesar and to God?</w:t>
      </w:r>
    </w:p>
    <w:p w:rsidR="00000000" w:rsidDel="00000000" w:rsidP="00000000" w:rsidRDefault="00000000" w:rsidRPr="00000000" w14:paraId="0000000D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</w:t>
        <w:tab/>
        <w:t xml:space="preserve">Who were the Sadducees (27; Ac 23:8)? What tragic story did they tell and what was their question (28-33)? How did this plant </w:t>
      </w:r>
      <w:r w:rsidDel="00000000" w:rsidR="00000000" w:rsidRPr="00000000">
        <w:rPr>
          <w:sz w:val="24"/>
          <w:szCs w:val="24"/>
          <w:rtl w:val="0"/>
        </w:rPr>
        <w:t xml:space="preserve">doubt in the</w:t>
      </w:r>
      <w:r w:rsidDel="00000000" w:rsidR="00000000" w:rsidRPr="00000000">
        <w:rPr>
          <w:sz w:val="24"/>
          <w:szCs w:val="24"/>
          <w:rtl w:val="0"/>
        </w:rPr>
        <w:t xml:space="preserve"> reality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of the resurrection? What does this reveal about their </w:t>
      </w:r>
      <w:r w:rsidDel="00000000" w:rsidR="00000000" w:rsidRPr="00000000">
        <w:rPr>
          <w:sz w:val="24"/>
          <w:szCs w:val="24"/>
          <w:rtl w:val="0"/>
        </w:rPr>
        <w:t xml:space="preserve">worldview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0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</w:t>
        <w:tab/>
        <w:t xml:space="preserve">What did Jesus teach about the difference between the present time and the age to come (34-36)? Read verses 37-38. Based on Moses’ account, what did Jesus teach about God and resurrection (Ex 3:6)? What hope does this give us?</w:t>
      </w:r>
    </w:p>
    <w:p w:rsidR="00000000" w:rsidDel="00000000" w:rsidP="00000000" w:rsidRDefault="00000000" w:rsidRPr="00000000" w14:paraId="00000013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</w:t>
        <w:tab/>
        <w:t xml:space="preserve">How did the teachers of the law respond (39-40)? What question did Jesus ask them (41-44)? What did Jesus want to teach about himself?</w:t>
      </w:r>
    </w:p>
    <w:p w:rsidR="00000000" w:rsidDel="00000000" w:rsidP="00000000" w:rsidRDefault="00000000" w:rsidRPr="00000000" w14:paraId="00000016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717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717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6.</w:t>
        <w:tab/>
        <w:t xml:space="preserve">What warning did Jesus give his disciples (45-46a)? How did Jesus </w:t>
      </w:r>
      <w:r w:rsidDel="00000000" w:rsidR="00000000" w:rsidRPr="00000000">
        <w:rPr>
          <w:sz w:val="24"/>
          <w:szCs w:val="24"/>
          <w:rtl w:val="0"/>
        </w:rPr>
        <w:t xml:space="preserve">describe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the religious leaders’ lifestyle (46b-47a)? What would happen to them (47b)?</w:t>
      </w:r>
    </w:p>
    <w:p w:rsidR="00000000" w:rsidDel="00000000" w:rsidP="00000000" w:rsidRDefault="00000000" w:rsidRPr="00000000" w14:paraId="00000019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1440" w:firstLine="0"/>
        <w:jc w:val="both"/>
        <w:rPr>
          <w:rFonts w:ascii="Georgia" w:cs="Georgia" w:eastAsia="Georgia" w:hAnsi="Georgia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8" w:top="1728" w:left="1728" w:right="1728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