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rtl w:val="0"/>
        </w:rPr>
        <w:t xml:space="preserve">His Kingdom Will Never End</w:t>
      </w:r>
      <w:r w:rsidDel="00000000" w:rsidR="00000000" w:rsidRPr="00000000">
        <w:rPr>
          <w:rtl w:val="0"/>
        </w:rPr>
      </w:r>
    </w:p>
    <w:p w:rsidR="00000000" w:rsidDel="00000000" w:rsidP="00000000" w:rsidRDefault="00000000" w:rsidRPr="00000000" w14:paraId="00000002">
      <w:pPr>
        <w:spacing w:after="0" w:lineRule="auto"/>
        <w:ind w:left="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Luke 1:26</w:t>
      </w:r>
      <w:r w:rsidDel="00000000" w:rsidR="00000000" w:rsidRPr="00000000">
        <w:rPr>
          <w:rFonts w:ascii="Times New Roman" w:cs="Times New Roman" w:eastAsia="Times New Roman" w:hAnsi="Times New Roman"/>
          <w:rtl w:val="0"/>
        </w:rPr>
        <w:t xml:space="preserve">-38</w:t>
      </w:r>
    </w:p>
    <w:p w:rsidR="00000000" w:rsidDel="00000000" w:rsidP="00000000" w:rsidRDefault="00000000" w:rsidRPr="00000000" w14:paraId="00000004">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Key Verse 1:</w:t>
      </w:r>
      <w:r w:rsidDel="00000000" w:rsidR="00000000" w:rsidRPr="00000000">
        <w:rPr>
          <w:rFonts w:ascii="Times New Roman" w:cs="Times New Roman" w:eastAsia="Times New Roman" w:hAnsi="Times New Roman"/>
          <w:rtl w:val="0"/>
        </w:rPr>
        <w:t xml:space="preserve">32-33</w:t>
      </w:r>
    </w:p>
    <w:p w:rsidR="00000000" w:rsidDel="00000000" w:rsidP="00000000" w:rsidRDefault="00000000" w:rsidRPr="00000000" w14:paraId="00000005">
      <w:pPr>
        <w:spacing w:after="2.4" w:before="2.4"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He will be great and will be called the Son of the Most High. The Lord God will give him the throne of his father David, and he will reign over Jacob’s descendants forever; his kingdom will never end.”</w:t>
      </w:r>
      <w:r w:rsidDel="00000000" w:rsidR="00000000" w:rsidRPr="00000000">
        <w:rPr>
          <w:rtl w:val="0"/>
        </w:rPr>
      </w:r>
    </w:p>
    <w:p w:rsidR="00000000" w:rsidDel="00000000" w:rsidP="00000000" w:rsidRDefault="00000000" w:rsidRPr="00000000" w14:paraId="00000006">
      <w:pPr>
        <w:spacing w:after="2.4" w:before="2.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1.</w:t>
        <w:tab/>
      </w:r>
      <w:r w:rsidDel="00000000" w:rsidR="00000000" w:rsidRPr="00000000">
        <w:rPr>
          <w:rFonts w:ascii="Times New Roman" w:cs="Times New Roman" w:eastAsia="Times New Roman" w:hAnsi="Times New Roman"/>
          <w:vertAlign w:val="baseline"/>
          <w:rtl w:val="0"/>
        </w:rPr>
        <w:t xml:space="preserve">When, where and to whom did God send the angel Gabriel? (26-27) What can we </w:t>
      </w:r>
      <w:r w:rsidDel="00000000" w:rsidR="00000000" w:rsidRPr="00000000">
        <w:rPr>
          <w:rFonts w:ascii="Times New Roman" w:cs="Times New Roman" w:eastAsia="Times New Roman" w:hAnsi="Times New Roman"/>
          <w:rtl w:val="0"/>
        </w:rPr>
        <w:t xml:space="preserve">learn about Mary and her situation? What was the angel’s greeting?(28) What does it mean to be “highly favored” and to “find favor with God”(30)? </w:t>
      </w:r>
      <w:r w:rsidDel="00000000" w:rsidR="00000000" w:rsidRPr="00000000">
        <w:rPr>
          <w:rtl w:val="0"/>
        </w:rPr>
      </w:r>
    </w:p>
    <w:p w:rsidR="00000000" w:rsidDel="00000000" w:rsidP="00000000" w:rsidRDefault="00000000" w:rsidRPr="00000000" w14:paraId="00000009">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tab/>
        <w:t xml:space="preserve">Why was Mary greatly troubled and fearful?(29) What was God’s favor for Mary? (31) Why might this be hard for her to bear humanly? Yet, how could it still reflect God’s favor or grace? (45, Ro 1:5, Eph3:8, Eph 2:10)  </w:t>
      </w:r>
    </w:p>
    <w:p w:rsidR="00000000" w:rsidDel="00000000" w:rsidP="00000000" w:rsidRDefault="00000000" w:rsidRPr="00000000" w14:paraId="0000000C">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r>
      <w:r w:rsidDel="00000000" w:rsidR="00000000" w:rsidRPr="00000000">
        <w:rPr>
          <w:rFonts w:ascii="Times New Roman" w:cs="Times New Roman" w:eastAsia="Times New Roman" w:hAnsi="Times New Roman"/>
          <w:vertAlign w:val="baseline"/>
          <w:rtl w:val="0"/>
        </w:rPr>
        <w:t xml:space="preserve">What did the angel </w:t>
      </w:r>
      <w:r w:rsidDel="00000000" w:rsidR="00000000" w:rsidRPr="00000000">
        <w:rPr>
          <w:rFonts w:ascii="Times New Roman" w:cs="Times New Roman" w:eastAsia="Times New Roman" w:hAnsi="Times New Roman"/>
          <w:rtl w:val="0"/>
        </w:rPr>
        <w:t xml:space="preserve">tell</w:t>
      </w:r>
      <w:r w:rsidDel="00000000" w:rsidR="00000000" w:rsidRPr="00000000">
        <w:rPr>
          <w:rFonts w:ascii="Times New Roman" w:cs="Times New Roman" w:eastAsia="Times New Roman" w:hAnsi="Times New Roman"/>
          <w:vertAlign w:val="baseline"/>
          <w:rtl w:val="0"/>
        </w:rPr>
        <w:t xml:space="preserve"> about the son</w:t>
      </w:r>
      <w:r w:rsidDel="00000000" w:rsidR="00000000" w:rsidRPr="00000000">
        <w:rPr>
          <w:rFonts w:ascii="Times New Roman" w:cs="Times New Roman" w:eastAsia="Times New Roman" w:hAnsi="Times New Roman"/>
          <w:rtl w:val="0"/>
        </w:rPr>
        <w:t xml:space="preserve"> she would bear</w:t>
      </w:r>
      <w:r w:rsidDel="00000000" w:rsidR="00000000" w:rsidRPr="00000000">
        <w:rPr>
          <w:rFonts w:ascii="Times New Roman" w:cs="Times New Roman" w:eastAsia="Times New Roman" w:hAnsi="Times New Roman"/>
          <w:vertAlign w:val="baseline"/>
          <w:rtl w:val="0"/>
        </w:rPr>
        <w:t xml:space="preserve">? (31-33)</w:t>
      </w:r>
      <w:r w:rsidDel="00000000" w:rsidR="00000000" w:rsidRPr="00000000">
        <w:rPr>
          <w:rFonts w:ascii="Times New Roman" w:cs="Times New Roman" w:eastAsia="Times New Roman" w:hAnsi="Times New Roman"/>
          <w:rtl w:val="0"/>
        </w:rPr>
        <w:t xml:space="preserve"> What does the name Jesus mean? (Mt1:21) What do these verses reveal about “Who Jesus is” and “What he came to do”? How different would His reign and His Kingdom be from the worldly Kingdom? (Isa 11:1-10, Dan 7:14,18,27)  </w:t>
      </w:r>
    </w:p>
    <w:p w:rsidR="00000000" w:rsidDel="00000000" w:rsidP="00000000" w:rsidRDefault="00000000" w:rsidRPr="00000000" w14:paraId="0000000F">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4. </w:t>
        <w:tab/>
        <w:t xml:space="preserve">What was Mary wondering?(34) How did the Angel help her believe God’s word? (35-37) How do you think this was possible? What was Mary’s decision and on what basis did she make it?(38) What can you learn from her about faith, obedience, the great cost and the great privilege? </w:t>
      </w:r>
      <w:r w:rsidDel="00000000" w:rsidR="00000000" w:rsidRPr="00000000">
        <w:rPr>
          <w:rtl w:val="0"/>
        </w:rPr>
      </w:r>
    </w:p>
    <w:p w:rsidR="00000000" w:rsidDel="00000000" w:rsidP="00000000" w:rsidRDefault="00000000" w:rsidRPr="00000000" w14:paraId="00000012">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Georgia" w:cs="Georgia" w:eastAsia="Georgia" w:hAnsi="Georgia"/>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2.4" w:before="2.4" w:lineRule="auto"/>
    </w:pPr>
    <w:rPr>
      <w:rFonts w:ascii="Times" w:cs="Times" w:eastAsia="Times" w:hAnsi="Times"/>
      <w:b w:val="1"/>
      <w:sz w:val="20"/>
      <w:szCs w:val="20"/>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